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B7274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noProof/>
          <w:lang w:val="en-US"/>
        </w:rPr>
        <w:drawing>
          <wp:anchor distT="0" distB="79375" distL="63500" distR="441960" simplePos="0" relativeHeight="251659264" behindDoc="1" locked="0" layoutInCell="1" allowOverlap="1">
            <wp:simplePos x="0" y="0"/>
            <wp:positionH relativeFrom="margin">
              <wp:posOffset>-323215</wp:posOffset>
            </wp:positionH>
            <wp:positionV relativeFrom="paragraph">
              <wp:posOffset>39370</wp:posOffset>
            </wp:positionV>
            <wp:extent cx="1561465" cy="1446530"/>
            <wp:effectExtent l="19050" t="0" r="635" b="0"/>
            <wp:wrapSquare wrapText="right"/>
            <wp:docPr id="6" name="Picture 3" descr="C:\Users\App Comp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 Comp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Vesela Vlašković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F7409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B7274C" w:rsidP="00C40C45">
            <w:pPr>
              <w:spacing w:after="0" w:line="240" w:lineRule="auto"/>
            </w:pPr>
            <w:r w:rsidRPr="00B7274C">
              <w:t>veselacurkovic@yahoo.com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B7274C" w:rsidRPr="00B7274C" w:rsidRDefault="00B7274C" w:rsidP="00B7274C">
      <w:pPr>
        <w:rPr>
          <w:rFonts w:ascii="Times New Roman" w:hAnsi="Times New Roman" w:cs="Times New Roman"/>
          <w:noProof/>
          <w:sz w:val="20"/>
          <w:szCs w:val="20"/>
        </w:rPr>
      </w:pPr>
      <w:r w:rsidRPr="00B7274C">
        <w:rPr>
          <w:rFonts w:ascii="Times New Roman" w:hAnsi="Times New Roman" w:cs="Times New Roman"/>
          <w:noProof/>
          <w:sz w:val="20"/>
          <w:szCs w:val="20"/>
        </w:rPr>
        <w:t>•</w:t>
      </w:r>
      <w:r w:rsidRPr="00B7274C">
        <w:rPr>
          <w:rFonts w:ascii="Times New Roman" w:hAnsi="Times New Roman" w:cs="Times New Roman"/>
          <w:noProof/>
          <w:sz w:val="20"/>
          <w:szCs w:val="20"/>
        </w:rPr>
        <w:tab/>
        <w:t>Dr Budimir Stakic, dr Dusan Vasic, dr Vesela Curkovic, "Ulaganje kapitala putem javno- privatnog partnerstva i koncesija", Univerzitet Union, Fakultet za poslovne studije i pravo u Beogradu i Fakultet za strateski i operativni menadzment u Beogradu, 2015.</w:t>
      </w:r>
    </w:p>
    <w:p w:rsidR="00B7274C" w:rsidRPr="00B7274C" w:rsidRDefault="00B7274C" w:rsidP="00B7274C">
      <w:pPr>
        <w:rPr>
          <w:rFonts w:ascii="Times New Roman" w:hAnsi="Times New Roman" w:cs="Times New Roman"/>
          <w:noProof/>
          <w:sz w:val="20"/>
          <w:szCs w:val="20"/>
        </w:rPr>
      </w:pPr>
      <w:r w:rsidRPr="00B7274C">
        <w:rPr>
          <w:rFonts w:ascii="Times New Roman" w:hAnsi="Times New Roman" w:cs="Times New Roman"/>
          <w:noProof/>
          <w:sz w:val="20"/>
          <w:szCs w:val="20"/>
        </w:rPr>
        <w:t>•</w:t>
      </w:r>
      <w:r w:rsidRPr="00B7274C">
        <w:rPr>
          <w:rFonts w:ascii="Times New Roman" w:hAnsi="Times New Roman" w:cs="Times New Roman"/>
          <w:noProof/>
          <w:sz w:val="20"/>
          <w:szCs w:val="20"/>
        </w:rPr>
        <w:tab/>
        <w:t>Doktorska disertacija „Finansijska podrska drzave proizvodnji organske hrane - velika razvojna sansa Srbije", Univerzitet Singidunum, Beograd, 2013.</w:t>
      </w:r>
    </w:p>
    <w:p w:rsidR="00811127" w:rsidRDefault="00B7274C" w:rsidP="00B7274C">
      <w:pPr>
        <w:rPr>
          <w:rFonts w:ascii="Times New Roman" w:hAnsi="Times New Roman" w:cs="Times New Roman"/>
          <w:noProof/>
          <w:sz w:val="20"/>
          <w:szCs w:val="20"/>
        </w:rPr>
      </w:pPr>
      <w:r w:rsidRPr="00B7274C">
        <w:rPr>
          <w:rFonts w:ascii="Times New Roman" w:hAnsi="Times New Roman" w:cs="Times New Roman"/>
          <w:noProof/>
          <w:sz w:val="20"/>
          <w:szCs w:val="20"/>
        </w:rPr>
        <w:t>•</w:t>
      </w:r>
      <w:r w:rsidRPr="00B7274C">
        <w:rPr>
          <w:rFonts w:ascii="Times New Roman" w:hAnsi="Times New Roman" w:cs="Times New Roman"/>
          <w:noProof/>
          <w:sz w:val="20"/>
          <w:szCs w:val="20"/>
        </w:rPr>
        <w:tab/>
        <w:t>Dr Budimir Stakic, Vesela Curkovic, dipl.ekon. master, "Primena Sporazuma o stabilizaciji i pridruzivanju Evropska unija - Srbija", Poslovni biro d.o.o, Beograd 2010.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Cosovic V., Vlaskovic V., Stakic B. "Finansijska podrska proizvodnju voca i povrca i uticaj na spoljnotrgovinski balans BiH" Institut za ekonomiku poljoprivrede, ISSN 0352-3462, Vol. LXVI, No1 (1-332), 2019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Curkovic, V. Casopis za teoriju i praksu: Ekonomija, informacione tehnologije, menadzment "Revija", Univerzitet Singidunum, Beograd, 2010, strucni clanak "Svetska finansijska kriza i njen uticaj na Srbiju", str. 259-269. ISSN: 1820-8819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Stakic, B., Curkovic, V. Spoljnotrgovinski savetnik, Poslovni biro d.o.o, strucni clanci, "MMF: memorandum o ekonomskoj i fiskalnoj politici", " Javne finansije i javni dug Srbije", str. 13-24, br. 11-12, Beograd 2009.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Curkovic, V. Spoljnotrgovinski savetnik, Poslovni biro d.o.o, strucni clanci, "Efekti integracije Srbije u EU", Konkurentnost Srbije u regionu", str. 14-20, 22-26, br. 9-10, Beograd 2009. 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Curkovic, V. Spoljnotrgovinski savetnik, Poslovni biro d.o.o, strucni clanci, "Realizacija i struktura pomoci EU Srbiji u 2007. godini, "Klasteri u Srbiji", "Privatizacija i strani capital", str. 57-61, 70-75, 87-93, br. 7-8, Beograd 2009.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Stakic, B., Curkovic, V. Spoljnotrgovinski savetnik, Poslovni biro d.o.o, strucni clanak, "Sporazum izmedu Srbije i Belorusije o slobodnoj trgovini", str.12-17, br. 5-6, Beograd 2009.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Curkovic, V. Spoljnotrgovinski savetnik, Poslovni biro d.o.o, strucni clanci, "Sporazum 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Srbije i Rusije o bezviznom rezimu", "Primena Prelaznog sporazuma sa EZ", str. 5-7, 93-112, br. 3-4, Beograd 2009.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Stakic, B., Curkovic, V. Spoljnotrgovinski savetnik, Poslovni biro d.o.o, strucni clanak, "Trgovinski odnosi zemalja Zapadnog Balkana", str. 5-8, br. 1-2, Beograd 2009.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Curkovic, V. Spoljnotrgovinski savetnik, Poslovni biro d.o.o, strucni clanci, "Izvestaj Evropske komisije o napretku Srbije za 2008. godinu", "Banke u Srbiji sa znacajnim udelom stranog kapitala", str. 5-13, 75-78, br. 12, Beograd 2008.</w:t>
      </w:r>
    </w:p>
    <w:p w:rsidR="00651581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Curkovic, V. Spoljnotrgovinski savetnik, Poslovni biro d.o.o, strucni clanci, "Primena Prelaznog sporazuma o trgovini izmedu EZ i Srbije", "Nacionalna strategija za borbu protiv pranja novca i finansiranja terorizma", str. 5-7, 17-28, br. 11, Beograd 2008.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Dr Vesela Curkovic, "Zastita zivotne sredine i upravljanje komunalnim otpadom u Srbiji - u susret evropskim integracijama", Institut za teritorijalni ekonomski razvoj, Beograd, 14. Konferencija kvaliteta u Zrenjaninu, 2014.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Dr Vesela Curkovic, dr Irena Fiket, Dragisa Mijacic, "Primena participativnog modela demokratije na upravljanje javnim zemljistem: prednosti i izazovi", 5. naucno-strucni skup "Lokalna samouprava u planiranju i uredenju prostora i naselja", 2014.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Dr Vesela Curkovic, „Globalizacija medunarodne trgovine sa posebnim aspektom na izvoz organskih proizvoda", 14. Medunarodni naucni skup Sinergija, Bijeljina 2013.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Dragisa Mijacic, Blagoje Paunovic, Vesela Curkovic, „Poslovni inkubatori kao faktor razvoja mikro i malih preduzeca u Srbiji", Medunarodna naucna konferencija o istrazivanju, ekonomskom razvoju i preduzetnistvu zemalja u tranziciji (REDETE), 2012.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Ostali radovi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"Integralna strategija ruralnog razvoja opstina Foca i Pluzine, Institut za teritorijalni ekonomski razvoj, finansirano u okviru EU IPA CBC BiH-MNE Programa, 2015.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B7274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"Strategija razvoja turizma opstine Zubin potok, Institut za ekonomski teritorijalni razvoj, finansirano u okviru EURED Grant Scheme III. 2015.</w:t>
      </w: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728C"/>
    <w:rsid w:val="0095106A"/>
    <w:rsid w:val="009E13EE"/>
    <w:rsid w:val="00A70941"/>
    <w:rsid w:val="00AE1DC7"/>
    <w:rsid w:val="00B7274C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2021-02-26T12:47:00Z</dcterms:created>
  <dcterms:modified xsi:type="dcterms:W3CDTF">2021-02-26T12:47:00Z</dcterms:modified>
</cp:coreProperties>
</file>